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70DE" w14:textId="77777777" w:rsidR="004E75C2" w:rsidRDefault="004E75C2" w:rsidP="004E75C2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ZARZĄDZENIE NR 8/2019</w:t>
      </w:r>
    </w:p>
    <w:p w14:paraId="121BBD2F" w14:textId="77777777" w:rsidR="004E75C2" w:rsidRDefault="004E75C2" w:rsidP="004E75C2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4D3560F5" w14:textId="77777777" w:rsidR="004E75C2" w:rsidRPr="005F46B1" w:rsidRDefault="004E75C2" w:rsidP="004E75C2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13D56947" w14:textId="77777777" w:rsidR="004E75C2" w:rsidRDefault="004E75C2" w:rsidP="004E75C2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11 grudnia 2019 r.</w:t>
      </w:r>
    </w:p>
    <w:p w14:paraId="7D348D33" w14:textId="77777777" w:rsidR="004E75C2" w:rsidRDefault="004E75C2" w:rsidP="004E75C2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6419D782" w14:textId="77777777" w:rsidR="004E75C2" w:rsidRPr="005F46B1" w:rsidRDefault="004E75C2" w:rsidP="004E75C2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2019.</w:t>
      </w:r>
    </w:p>
    <w:p w14:paraId="4E6D8B57" w14:textId="77777777" w:rsidR="004E75C2" w:rsidRPr="005F46B1" w:rsidRDefault="004E75C2" w:rsidP="004E75C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4BA76C" w14:textId="702180FE" w:rsidR="004E75C2" w:rsidRPr="008E1CC8" w:rsidRDefault="004E75C2" w:rsidP="008E1CC8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Na podstawie Ustawy z dnia 29 września 1994 roku o rachunkowości (Dz.U. z 2018r., poz.  395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>lności kulturalnej (Dz.U. z 2018r. poz. 1983 ze zm.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) oraz przyjętych zasad rachunkowości w Miejskiej Bibliotece Publicznej </w:t>
      </w:r>
      <w:proofErr w:type="gramStart"/>
      <w:r w:rsidRPr="00DA382A">
        <w:rPr>
          <w:rFonts w:ascii="Times New Roman" w:eastAsia="Times New Roman" w:hAnsi="Times New Roman" w:cs="Times New Roman"/>
          <w:sz w:val="22"/>
          <w:szCs w:val="22"/>
        </w:rPr>
        <w:t>w  Sławkowie</w:t>
      </w:r>
      <w:proofErr w:type="gramEnd"/>
    </w:p>
    <w:p w14:paraId="3862BDBD" w14:textId="77777777" w:rsidR="004E75C2" w:rsidRDefault="004E75C2" w:rsidP="004E75C2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3F15DDE4" w14:textId="77777777" w:rsidR="004E75C2" w:rsidRPr="005F46B1" w:rsidRDefault="004E75C2" w:rsidP="004E75C2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44EE52B0" w14:textId="77777777" w:rsidR="004E75C2" w:rsidRPr="00A051DD" w:rsidRDefault="004E75C2" w:rsidP="004E75C2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05E70222" w14:textId="77777777" w:rsidR="004E75C2" w:rsidRDefault="004E75C2" w:rsidP="004E75C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2019</w:t>
      </w:r>
    </w:p>
    <w:p w14:paraId="0A497DD0" w14:textId="77777777" w:rsidR="004E75C2" w:rsidRPr="00DA382A" w:rsidRDefault="004E75C2" w:rsidP="004E75C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06C5587" w14:textId="77777777" w:rsidR="004E75C2" w:rsidRPr="00DA382A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1719E207" w14:textId="77777777" w:rsidR="004E75C2" w:rsidRPr="00DA382A" w:rsidRDefault="004E75C2" w:rsidP="004E75C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2.983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5700F30B" w14:textId="77777777" w:rsidR="004E75C2" w:rsidRDefault="004E75C2" w:rsidP="004E75C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pozostałe przychody - dary rzeczowe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2.661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5A78D84B" w14:textId="77777777" w:rsidR="004E75C2" w:rsidRDefault="004E75C2" w:rsidP="004E75C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dochody własne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322,00</w:t>
      </w:r>
    </w:p>
    <w:p w14:paraId="690E9347" w14:textId="77777777" w:rsidR="004E75C2" w:rsidRPr="00DA382A" w:rsidRDefault="004E75C2" w:rsidP="004E75C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35096B" w14:textId="77777777" w:rsidR="004E75C2" w:rsidRPr="00DA382A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60B74D06" w14:textId="77777777" w:rsidR="004E75C2" w:rsidRPr="00DA382A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7.741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7312C275" w14:textId="77777777" w:rsidR="004E75C2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1DFB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umorzenie środków trwałych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D1323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 w:rsidR="000D1323">
        <w:rPr>
          <w:rFonts w:ascii="Times New Roman" w:eastAsia="Times New Roman" w:hAnsi="Times New Roman" w:cs="Times New Roman"/>
          <w:sz w:val="22"/>
          <w:szCs w:val="22"/>
        </w:rPr>
        <w:t>3.826,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</w:p>
    <w:p w14:paraId="31BAF632" w14:textId="77777777" w:rsidR="004E75C2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wynagrodzenia osobowe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30,00</w:t>
      </w:r>
    </w:p>
    <w:p w14:paraId="6C83A105" w14:textId="77777777" w:rsidR="004E75C2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wynagrodzenia z tytułu umów o dzieło i umów zleceń       85,00</w:t>
      </w:r>
    </w:p>
    <w:p w14:paraId="10C53A40" w14:textId="77777777" w:rsidR="004E75C2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materiały i przedmioty nietrwałe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615,00</w:t>
      </w:r>
    </w:p>
    <w:p w14:paraId="79585F6C" w14:textId="77777777" w:rsidR="004E75C2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szkolenia pracownicze, ekwiwalenty i badania okresowe 220,00</w:t>
      </w:r>
    </w:p>
    <w:p w14:paraId="4E519896" w14:textId="77777777" w:rsidR="000D1323" w:rsidRDefault="000D1323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umorzenie pozostałych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935,00</w:t>
      </w:r>
    </w:p>
    <w:p w14:paraId="2B579121" w14:textId="77777777" w:rsidR="000D1323" w:rsidRDefault="000D1323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krajowe podróże służbowe i pozostałe koszty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104,00</w:t>
      </w:r>
    </w:p>
    <w:p w14:paraId="59676246" w14:textId="77777777" w:rsidR="004E75C2" w:rsidRDefault="000D1323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zbiory biblioteczne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1.926,00</w:t>
      </w:r>
    </w:p>
    <w:p w14:paraId="6E31F59D" w14:textId="77777777" w:rsidR="004E75C2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2. Zmniejszenia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</w:t>
      </w:r>
      <w:r w:rsidR="000D1323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4.758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DA86E3E" w14:textId="77777777" w:rsidR="000D1323" w:rsidRPr="000D1323" w:rsidRDefault="000D1323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D1323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składki ZUS                                                                       768,00</w:t>
      </w:r>
    </w:p>
    <w:p w14:paraId="1199EAB6" w14:textId="77777777" w:rsidR="000D1323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3C51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usługi obce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</w:t>
      </w:r>
      <w:r w:rsidR="000D1323">
        <w:rPr>
          <w:rFonts w:ascii="Times New Roman" w:eastAsia="Times New Roman" w:hAnsi="Times New Roman" w:cs="Times New Roman"/>
          <w:sz w:val="22"/>
          <w:szCs w:val="22"/>
        </w:rPr>
        <w:t>2.399</w:t>
      </w:r>
      <w:r>
        <w:rPr>
          <w:rFonts w:ascii="Times New Roman" w:eastAsia="Times New Roman" w:hAnsi="Times New Roman" w:cs="Times New Roman"/>
          <w:sz w:val="22"/>
          <w:szCs w:val="22"/>
        </w:rPr>
        <w:t>,00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8CE05B5" w14:textId="77777777" w:rsidR="004E75C2" w:rsidRPr="00893C51" w:rsidRDefault="000D1323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energia                                                                            1.591,00</w:t>
      </w:r>
      <w:r w:rsidR="004E75C2">
        <w:rPr>
          <w:rFonts w:ascii="Times New Roman" w:eastAsia="Times New Roman" w:hAnsi="Times New Roman" w:cs="Times New Roman"/>
          <w:sz w:val="22"/>
          <w:szCs w:val="22"/>
        </w:rPr>
        <w:tab/>
      </w:r>
      <w:r w:rsidR="004E75C2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2BDD66E" w14:textId="77777777" w:rsidR="004E75C2" w:rsidRPr="00DA382A" w:rsidRDefault="004E75C2" w:rsidP="004E75C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D82674" w14:textId="77777777" w:rsidR="004E75C2" w:rsidRPr="00DA382A" w:rsidRDefault="004E75C2" w:rsidP="004E75C2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3A4830F1" w14:textId="77777777" w:rsidR="004E75C2" w:rsidRDefault="004E75C2" w:rsidP="004E75C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7E8A70AD" w14:textId="77777777" w:rsidR="000D1323" w:rsidRPr="00DA382A" w:rsidRDefault="000D1323" w:rsidP="004E75C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11A8F7" w14:textId="77777777" w:rsidR="004E75C2" w:rsidRPr="00DA382A" w:rsidRDefault="004E75C2" w:rsidP="004E75C2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608BD8FB" w14:textId="01DD36C8" w:rsidR="00160A35" w:rsidRDefault="004E75C2" w:rsidP="000D1323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</w:t>
      </w:r>
      <w:r w:rsidR="000D1323">
        <w:rPr>
          <w:rFonts w:ascii="Times New Roman" w:eastAsia="Times New Roman" w:hAnsi="Times New Roman" w:cs="Times New Roman"/>
          <w:sz w:val="22"/>
          <w:szCs w:val="22"/>
        </w:rPr>
        <w:t>hodzi w życie z dniem podpisania.</w:t>
      </w:r>
    </w:p>
    <w:p w14:paraId="76B007FE" w14:textId="77777777" w:rsidR="008E1CC8" w:rsidRPr="008E1CC8" w:rsidRDefault="008E1CC8" w:rsidP="008E1CC8">
      <w:pPr>
        <w:ind w:left="4248" w:firstLine="708"/>
        <w:rPr>
          <w:rFonts w:ascii="Times New Roman" w:eastAsia="Times New Roman" w:hAnsi="Times New Roman" w:cs="Times New Roman"/>
        </w:rPr>
      </w:pPr>
      <w:r w:rsidRPr="008E1CC8">
        <w:rPr>
          <w:rFonts w:ascii="Times New Roman" w:hAnsi="Times New Roman" w:cs="Times New Roman"/>
        </w:rPr>
        <w:t>Dyrektor MBP w Sławkowie</w:t>
      </w:r>
    </w:p>
    <w:p w14:paraId="1E8B49C2" w14:textId="51F59B30" w:rsidR="008E1CC8" w:rsidRPr="008E1CC8" w:rsidRDefault="008E1CC8" w:rsidP="008E1CC8">
      <w:pPr>
        <w:ind w:left="4248" w:firstLine="708"/>
        <w:rPr>
          <w:rFonts w:ascii="Times New Roman" w:hAnsi="Times New Roman" w:cs="Times New Roman"/>
        </w:rPr>
      </w:pPr>
      <w:r w:rsidRPr="008E1CC8">
        <w:rPr>
          <w:rFonts w:ascii="Times New Roman" w:hAnsi="Times New Roman" w:cs="Times New Roman"/>
        </w:rPr>
        <w:t>mgr Agnieszka Wąs</w:t>
      </w:r>
    </w:p>
    <w:sectPr w:rsidR="008E1CC8" w:rsidRPr="008E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C2"/>
    <w:rsid w:val="000D1323"/>
    <w:rsid w:val="00160A35"/>
    <w:rsid w:val="004E75C2"/>
    <w:rsid w:val="008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18E0"/>
  <w15:chartTrackingRefBased/>
  <w15:docId w15:val="{DAFA27FE-25D2-4B8C-8875-E9CA5373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C2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3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2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2020-02-26T11:19:00Z</cp:lastPrinted>
  <dcterms:created xsi:type="dcterms:W3CDTF">2020-02-26T11:02:00Z</dcterms:created>
  <dcterms:modified xsi:type="dcterms:W3CDTF">2021-04-20T08:24:00Z</dcterms:modified>
</cp:coreProperties>
</file>