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B0" w:rsidRDefault="00464FB0" w:rsidP="00464FB0">
      <w:pPr>
        <w:spacing w:line="312" w:lineRule="auto"/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23.10.2015r.</w:t>
      </w:r>
    </w:p>
    <w:p w:rsidR="00464FB0" w:rsidRDefault="00464FB0" w:rsidP="00464FB0">
      <w:pPr>
        <w:spacing w:line="312" w:lineRule="auto"/>
        <w:jc w:val="both"/>
        <w:rPr>
          <w:b/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10/2015</w:t>
      </w:r>
    </w:p>
    <w:p w:rsidR="00464FB0" w:rsidRDefault="00464FB0" w:rsidP="00464FB0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:rsidR="00464FB0" w:rsidRDefault="00464FB0" w:rsidP="00464FB0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2015.</w:t>
      </w: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 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 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</w:t>
      </w:r>
      <w:r w:rsidR="006F78DE">
        <w:rPr>
          <w:spacing w:val="0"/>
          <w:sz w:val="22"/>
          <w:szCs w:val="22"/>
        </w:rPr>
        <w:t>, Uchwały NR XV/105/2015 Rady Miejskiej w  Sławkowie z dn. 22 października 2015r. w sprawie zmiany Uchwały Nr IV/26/2014 w sprawie uchwały budżetowej Miasta Sławkowa na 2015 rok</w:t>
      </w:r>
      <w:r>
        <w:rPr>
          <w:spacing w:val="0"/>
          <w:sz w:val="22"/>
          <w:szCs w:val="22"/>
        </w:rPr>
        <w:t xml:space="preserve"> oraz przyjętych zasad rachunkowości w Miejskiej Bibliotece Publicznej w Sławkowie</w:t>
      </w:r>
    </w:p>
    <w:p w:rsidR="00464FB0" w:rsidRDefault="00464FB0" w:rsidP="00464FB0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:rsidR="00464FB0" w:rsidRDefault="00464FB0" w:rsidP="00464FB0">
      <w:pPr>
        <w:spacing w:line="312" w:lineRule="auto"/>
        <w:jc w:val="center"/>
        <w:rPr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:rsidR="00464FB0" w:rsidRDefault="00464FB0" w:rsidP="00464FB0">
      <w:pPr>
        <w:spacing w:line="312" w:lineRule="auto"/>
        <w:ind w:left="3540" w:firstLine="708"/>
        <w:rPr>
          <w:b/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2015</w:t>
      </w: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:rsidR="00464FB0" w:rsidRDefault="00464FB0" w:rsidP="00464FB0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Zmniejszenia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 20.000,00</w:t>
      </w:r>
    </w:p>
    <w:p w:rsidR="00464FB0" w:rsidRDefault="00464FB0" w:rsidP="00464FB0">
      <w:pPr>
        <w:spacing w:line="312" w:lineRule="auto"/>
        <w:ind w:left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dotacja z b</w:t>
      </w:r>
      <w:r w:rsidR="00952CD6">
        <w:rPr>
          <w:spacing w:val="0"/>
          <w:sz w:val="22"/>
          <w:szCs w:val="22"/>
        </w:rPr>
        <w:t>udżetu M</w:t>
      </w:r>
      <w:r>
        <w:rPr>
          <w:spacing w:val="0"/>
          <w:sz w:val="22"/>
          <w:szCs w:val="22"/>
        </w:rPr>
        <w:t>iasta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 20.000,00</w:t>
      </w: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Zmniejszenia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 32.500,00</w:t>
      </w:r>
    </w:p>
    <w:p w:rsidR="00464FB0" w:rsidRDefault="00464FB0" w:rsidP="00464FB0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wynagrodzenia osobowe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23.470,00</w:t>
      </w:r>
    </w:p>
    <w:p w:rsidR="00464FB0" w:rsidRDefault="00464FB0" w:rsidP="00464FB0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składki ZUS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8.230,00</w:t>
      </w:r>
    </w:p>
    <w:p w:rsidR="00464FB0" w:rsidRDefault="00464FB0" w:rsidP="00464FB0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energia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500,00</w:t>
      </w:r>
    </w:p>
    <w:p w:rsidR="00464FB0" w:rsidRPr="00464FB0" w:rsidRDefault="00464FB0" w:rsidP="00464FB0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 w:rsidRPr="00464FB0">
        <w:rPr>
          <w:spacing w:val="0"/>
          <w:sz w:val="22"/>
          <w:szCs w:val="22"/>
        </w:rPr>
        <w:t>- szkolenia pracownicze, ekwiwalenty i badania okresowe</w:t>
      </w:r>
      <w:r>
        <w:rPr>
          <w:spacing w:val="0"/>
          <w:sz w:val="22"/>
          <w:szCs w:val="22"/>
        </w:rPr>
        <w:tab/>
        <w:t xml:space="preserve">     300,00</w:t>
      </w:r>
    </w:p>
    <w:p w:rsidR="00464FB0" w:rsidRDefault="00464FB0" w:rsidP="00464FB0">
      <w:pPr>
        <w:spacing w:line="312" w:lineRule="auto"/>
        <w:ind w:firstLine="360"/>
        <w:jc w:val="both"/>
        <w:rPr>
          <w:b/>
          <w:spacing w:val="0"/>
          <w:sz w:val="22"/>
          <w:szCs w:val="22"/>
          <w:u w:val="single"/>
        </w:rPr>
      </w:pPr>
    </w:p>
    <w:p w:rsidR="00464FB0" w:rsidRDefault="00464FB0" w:rsidP="00464FB0">
      <w:pPr>
        <w:spacing w:line="312" w:lineRule="auto"/>
        <w:ind w:firstLine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12.500,00</w:t>
      </w:r>
    </w:p>
    <w:p w:rsidR="00464FB0" w:rsidRDefault="00464FB0" w:rsidP="00464FB0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10.841,00</w:t>
      </w:r>
    </w:p>
    <w:p w:rsidR="00464FB0" w:rsidRDefault="00464FB0" w:rsidP="00464FB0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pozostałych środków trwałych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874,00</w:t>
      </w:r>
    </w:p>
    <w:p w:rsidR="00464FB0" w:rsidRPr="00464FB0" w:rsidRDefault="00464FB0" w:rsidP="00464FB0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wynagrodzenia z tytułu umów o dzieło i umów zleceń</w:t>
      </w:r>
      <w:r>
        <w:rPr>
          <w:spacing w:val="0"/>
          <w:sz w:val="22"/>
          <w:szCs w:val="22"/>
        </w:rPr>
        <w:tab/>
        <w:t xml:space="preserve">     785,00</w:t>
      </w: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</w:p>
    <w:p w:rsidR="00464FB0" w:rsidRDefault="00464FB0" w:rsidP="00464FB0">
      <w:pPr>
        <w:spacing w:line="312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:rsidR="00464FB0" w:rsidRDefault="00464FB0" w:rsidP="00464FB0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  <w:bookmarkStart w:id="0" w:name="_GoBack"/>
      <w:bookmarkEnd w:id="0"/>
    </w:p>
    <w:p w:rsidR="00464FB0" w:rsidRDefault="00464FB0" w:rsidP="00464FB0">
      <w:pPr>
        <w:spacing w:line="312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:rsidR="00AE32CC" w:rsidRPr="00952CD6" w:rsidRDefault="00464FB0" w:rsidP="00464FB0">
      <w:pPr>
        <w:spacing w:line="312" w:lineRule="auto"/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</w:p>
    <w:sectPr w:rsidR="00AE32CC" w:rsidRPr="0095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B0"/>
    <w:rsid w:val="00464FB0"/>
    <w:rsid w:val="006F78DE"/>
    <w:rsid w:val="00952CD6"/>
    <w:rsid w:val="00A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C3D11-9B79-4A6C-A0EF-6E1B3E0B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FB0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7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8DE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3</cp:revision>
  <cp:lastPrinted>2016-04-15T11:01:00Z</cp:lastPrinted>
  <dcterms:created xsi:type="dcterms:W3CDTF">2016-02-12T13:24:00Z</dcterms:created>
  <dcterms:modified xsi:type="dcterms:W3CDTF">2016-04-15T11:01:00Z</dcterms:modified>
</cp:coreProperties>
</file>