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6A" w:rsidRPr="004A1C6A" w:rsidRDefault="004A1C6A" w:rsidP="004A1C6A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Sławków, </w:t>
      </w:r>
      <w:r>
        <w:rPr>
          <w:rFonts w:ascii="Calibri" w:hAnsi="Calibri"/>
          <w:spacing w:val="0"/>
          <w:sz w:val="22"/>
          <w:szCs w:val="22"/>
        </w:rPr>
        <w:t>22</w:t>
      </w:r>
      <w:r>
        <w:rPr>
          <w:rFonts w:ascii="Calibri" w:hAnsi="Calibri"/>
          <w:spacing w:val="0"/>
          <w:sz w:val="22"/>
          <w:szCs w:val="22"/>
        </w:rPr>
        <w:t>.</w:t>
      </w:r>
      <w:r>
        <w:rPr>
          <w:rFonts w:ascii="Calibri" w:hAnsi="Calibri"/>
          <w:spacing w:val="0"/>
          <w:sz w:val="22"/>
          <w:szCs w:val="22"/>
        </w:rPr>
        <w:t>12</w:t>
      </w:r>
      <w:r>
        <w:rPr>
          <w:rFonts w:ascii="Calibri" w:hAnsi="Calibri"/>
          <w:spacing w:val="0"/>
          <w:sz w:val="22"/>
          <w:szCs w:val="22"/>
        </w:rPr>
        <w:t>.2014r.</w:t>
      </w:r>
      <w:bookmarkStart w:id="0" w:name="_GoBack"/>
      <w:bookmarkEnd w:id="0"/>
    </w:p>
    <w:p w:rsidR="004A1C6A" w:rsidRDefault="004A1C6A" w:rsidP="004A1C6A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14</w:t>
      </w:r>
      <w:r>
        <w:rPr>
          <w:rFonts w:ascii="Calibri" w:hAnsi="Calibri"/>
          <w:b/>
          <w:spacing w:val="0"/>
          <w:sz w:val="22"/>
          <w:szCs w:val="22"/>
        </w:rPr>
        <w:t>/2014</w:t>
      </w:r>
    </w:p>
    <w:p w:rsidR="004A1C6A" w:rsidRDefault="004A1C6A" w:rsidP="004A1C6A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4A1C6A" w:rsidRDefault="004A1C6A" w:rsidP="004A1C6A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rachunkowości (Dz. U.  z 2013r., poz. 330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4A1C6A" w:rsidRDefault="004A1C6A" w:rsidP="004A1C6A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4A1C6A" w:rsidRDefault="004A1C6A" w:rsidP="004A1C6A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513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4A1C6A" w:rsidRDefault="004A1C6A" w:rsidP="004A1C6A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pozostałe pr</w:t>
      </w:r>
      <w:r>
        <w:rPr>
          <w:rFonts w:ascii="Calibri" w:hAnsi="Calibri"/>
          <w:spacing w:val="0"/>
          <w:sz w:val="22"/>
          <w:szCs w:val="22"/>
        </w:rPr>
        <w:t>zychody – dary rzeczowe</w:t>
      </w:r>
      <w:r>
        <w:rPr>
          <w:rFonts w:ascii="Calibri" w:hAnsi="Calibri"/>
          <w:spacing w:val="0"/>
          <w:sz w:val="22"/>
          <w:szCs w:val="22"/>
        </w:rPr>
        <w:tab/>
        <w:t xml:space="preserve">                          513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Pr="004A1C6A" w:rsidRDefault="004A1C6A" w:rsidP="004A1C6A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                            6.012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materiały i przedmioty</w:t>
      </w:r>
      <w:r>
        <w:rPr>
          <w:rFonts w:ascii="Calibri" w:hAnsi="Calibri"/>
          <w:spacing w:val="0"/>
          <w:sz w:val="22"/>
          <w:szCs w:val="22"/>
        </w:rPr>
        <w:t xml:space="preserve"> nietrwałe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            910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usł</w:t>
      </w:r>
      <w:r>
        <w:rPr>
          <w:rFonts w:ascii="Calibri" w:hAnsi="Calibri"/>
          <w:spacing w:val="0"/>
          <w:sz w:val="22"/>
          <w:szCs w:val="22"/>
        </w:rPr>
        <w:t>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               54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kr</w:t>
      </w:r>
      <w:r>
        <w:rPr>
          <w:rFonts w:ascii="Calibri" w:hAnsi="Calibri"/>
          <w:spacing w:val="0"/>
          <w:sz w:val="22"/>
          <w:szCs w:val="22"/>
        </w:rPr>
        <w:t>ajowe podróże służbowe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     93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pomoce</w:t>
      </w:r>
      <w:r>
        <w:rPr>
          <w:rFonts w:ascii="Calibri" w:hAnsi="Calibri"/>
          <w:spacing w:val="0"/>
          <w:sz w:val="22"/>
          <w:szCs w:val="22"/>
        </w:rPr>
        <w:t xml:space="preserve"> dydaktyczne i naukowe</w:t>
      </w:r>
      <w:r>
        <w:rPr>
          <w:rFonts w:ascii="Calibri" w:hAnsi="Calibri"/>
          <w:spacing w:val="0"/>
          <w:sz w:val="22"/>
          <w:szCs w:val="22"/>
        </w:rPr>
        <w:tab/>
        <w:t xml:space="preserve">        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4.955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      5.499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osobowe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1.880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składki ZUS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2.060,00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wynagrodzenia z tytułu umów o dzieło i umów zleceń</w:t>
      </w:r>
      <w:r>
        <w:rPr>
          <w:rFonts w:ascii="Calibri" w:hAnsi="Calibri"/>
          <w:spacing w:val="0"/>
          <w:sz w:val="22"/>
          <w:szCs w:val="22"/>
        </w:rPr>
        <w:tab/>
        <w:t>220,00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szkolenia pracownicze, ekwiwalenty i badania okresowe</w:t>
      </w:r>
      <w:r>
        <w:rPr>
          <w:rFonts w:ascii="Calibri" w:hAnsi="Calibri"/>
          <w:spacing w:val="0"/>
          <w:sz w:val="22"/>
          <w:szCs w:val="22"/>
        </w:rPr>
        <w:tab/>
        <w:t>129,00</w:t>
      </w:r>
    </w:p>
    <w:p w:rsidR="004A1C6A" w:rsidRDefault="004A1C6A" w:rsidP="004A1C6A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energia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       1.210,00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4A1C6A" w:rsidRDefault="004A1C6A" w:rsidP="004A1C6A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4A1C6A" w:rsidRDefault="004A1C6A" w:rsidP="004A1C6A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4A1C6A" w:rsidRDefault="004A1C6A" w:rsidP="004A1C6A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p w:rsidR="00463B83" w:rsidRDefault="00463B83"/>
    <w:sectPr w:rsidR="0046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6A"/>
    <w:rsid w:val="00463B83"/>
    <w:rsid w:val="004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DE4BF-DB0B-4A1A-A77F-FCFA0D7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C6A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dcterms:created xsi:type="dcterms:W3CDTF">2015-02-26T14:00:00Z</dcterms:created>
  <dcterms:modified xsi:type="dcterms:W3CDTF">2015-02-26T14:08:00Z</dcterms:modified>
</cp:coreProperties>
</file>